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sz w:val="32"/>
          <w:szCs w:val="32"/>
        </w:rPr>
      </w:pPr>
      <w:r>
        <w:t>Fortalecimento de Conhecimentos para Excelência na Prestação de Serviços e Produtos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jc w:val="right"/>
        <w:rPr>
          <w:b/>
          <w:b/>
          <w:sz w:val="28"/>
          <w:szCs w:val="28"/>
        </w:rPr>
      </w:pPr>
      <w:r>
        <w:t>Data: 22/09/2024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t>Ao Sr.(a) oi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Fortalecimento de Conhecimentos para Excelência na Prestação de Serviços e Produtos</w:t>
      </w:r>
    </w:p>
    <w:p>
      <w:pPr>
        <w:pStyle w:val="LOnormal"/>
        <w:rPr>
          <w:b/>
          <w:b/>
          <w:sz w:val="24"/>
          <w:szCs w:val="24"/>
        </w:rPr>
      </w:pPr>
      <w:r>
        <w:t>Objetivo geral do projeto/proposta: Propiciar aos colaboradores da oi conhecimentos e habilidades essenciais para otimizar a prestação de serviços e produtos, atuando de forma proativa e com excelência em todas as etapas do processo.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b/>
          <w:b/>
          <w:sz w:val="24"/>
          <w:szCs w:val="24"/>
        </w:rPr>
      </w:pPr>
      <w:r>
        <w:t>Período de realização previsto: A definir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10485" w:type="dxa"/>
        <w:jc w:val="left"/>
        <w:tblInd w:w="-977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600"/>
      </w:tblPr>
      <w:tblGrid>
        <w:gridCol w:w="5220"/>
        <w:gridCol w:w="5264"/>
      </w:tblGrid>
      <w:tr>
        <w:trPr>
          <w:trHeight w:val="440" w:hRule="atLeast"/>
        </w:trPr>
        <w:tc>
          <w:tcPr>
            <w:tcW w:w="104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fill="auto" w:val="clear"/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1: Fundamentos da Excelência em Serviços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16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Todos os colaboradores envolvidos na prestação de serviços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Fornecer uma base sólida sobre os princípios e práticas de excelência em serviços, com foco em atendimento ao cliente, comunicação eficaz e resolução de problemas.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Conceitos e fundamentos da excelência em serviços</w:t>
            </w:r>
          </w:p>
          <w:p>
            <w:r>
              <w:t>• Técnicas avançadas de atendimento ao cliente</w:t>
            </w:r>
          </w:p>
          <w:p>
            <w:r>
              <w:t>• Comunicação interpessoal e relacionamento com o cliente</w:t>
            </w:r>
          </w:p>
          <w:p>
            <w:r>
              <w:t>• Lidando com clientes desafiadores e reclamações</w:t>
            </w:r>
          </w:p>
          <w:p>
            <w:r>
              <w:t>• Resolução de problemas e tomada de decisão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2: Gestão de Produtos e Serviços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24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Gerentes de produto, gestores de serviços e líderes de equipe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Ampliar o conhecimento sobre gestão de produtos e serviços, incluindo planejamento, desenvolvimento, lançamento e melhoria contínua.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Princípios e práticas de gestão de produtos</w:t>
            </w:r>
          </w:p>
          <w:p>
            <w:r>
              <w:t>• Ciclo de vida do produto e gestão de serviços</w:t>
            </w:r>
          </w:p>
          <w:p>
            <w:r>
              <w:t>• Estratégias de lançamento e posicionamento de produtos</w:t>
            </w:r>
          </w:p>
          <w:p>
            <w:r>
              <w:t>• Análise de mercado e pesquisa de clientes</w:t>
            </w:r>
          </w:p>
          <w:p>
            <w:r>
              <w:t>• Gestão de qualidade e melhoria contínua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3: Habilidades Técnicas e Ferramentas para Prestação de Serviços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20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Colaboradores responsáveis pela execução técnica de serviços e produtos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Aprimorar as habilidades técnicas e o conhecimento de ferramentas essenciais para a prestação eficiente e eficaz de serviços e produtos.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Ferramentas e técnicas específicas para a prestação de serviços</w:t>
            </w:r>
          </w:p>
          <w:p>
            <w:r>
              <w:t>• Gestão de projetos e metodologias ágeis</w:t>
            </w:r>
          </w:p>
          <w:p>
            <w:r>
              <w:t>• Princípios de desenvolvimento e manutenção de software</w:t>
            </w:r>
          </w:p>
          <w:p>
            <w:r>
              <w:t>• Gestão de infraestrutura e segurança da informação</w:t>
            </w:r>
          </w:p>
          <w:p>
            <w:r>
              <w:t>• Uso de ferramentas colaborativas e de comunicação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4: Ética e Responsabilidade Profissional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8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Todos os colaboradores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Reforçar a importância da ética e da responsabilidade profissional na prestação de serviços e produtos, promovendo comportamentos éticos e conformidade com as normas e regulamentos aplicáveis.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Códigos de ética e padrões de conduta</w:t>
            </w:r>
          </w:p>
          <w:p>
            <w:r>
              <w:t>• Responsabilidade social e ambiental</w:t>
            </w:r>
          </w:p>
          <w:p>
            <w:r>
              <w:t>• Confidencialidade e proteção de dados</w:t>
            </w:r>
          </w:p>
          <w:p>
            <w:r>
              <w:t>• Gestão de conflitos de interesse</w:t>
            </w:r>
          </w:p>
          <w:p>
            <w:r>
              <w:t>• Implicações legais e regulatórias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68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A definir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b/>
          <w:b/>
          <w:bCs/>
        </w:rPr>
      </w:pPr>
      <w:r>
        <w:rPr/>
      </w:r>
    </w:p>
    <w:p>
      <w:pPr>
        <w:pStyle w:val="LOnormal"/>
        <w:rPr>
          <w:b/>
          <w:b/>
          <w:bCs/>
        </w:rPr>
      </w:pPr>
      <w:r>
        <w:rPr/>
      </w:r>
    </w:p>
    <w:p>
      <w:pPr>
        <w:pStyle w:val="LOnormal"/>
        <w:rPr>
          <w:b/>
          <w:b/>
          <w:bCs/>
        </w:rPr>
      </w:pPr>
      <w:r>
        <w:rPr/>
      </w:r>
    </w:p>
    <w:p>
      <w:pPr>
        <w:pStyle w:val="LOnormal"/>
        <w:rPr>
          <w:b/>
          <w:b/>
          <w:bCs/>
        </w:rPr>
      </w:pPr>
      <w:r>
        <w:rPr/>
      </w:r>
    </w:p>
    <w:p>
      <w:pPr>
        <w:pStyle w:val="LOnormal"/>
        <w:rPr>
          <w:b/>
          <w:b/>
          <w:bCs/>
        </w:rPr>
      </w:pPr>
      <w:r>
        <w:rPr>
          <w:b/>
          <w:sz w:val="28"/>
        </w:rPr>
        <w:t xml:space="preserve">Empresa privada: </w:t>
      </w:r>
      <w:r>
        <w:rPr>
          <w:b w:val="0"/>
          <w:sz w:val="24"/>
        </w:rPr>
        <w:t xml:space="preserve">      • Ato Constitutivo, Estatuto ou Contrato Social em vigor, acompanhado da última Alteração Contratual, ou a última Alteração Contratual Consolidada, se houver devidamente registrados.</w:t>
        <w:br/>
      </w:r>
      <w:r>
        <w:rPr>
          <w:b w:val="0"/>
          <w:sz w:val="24"/>
        </w:rPr>
        <w:t xml:space="preserve">      • Ata de eleição da Diretoria e/ou Conselho de Administração, quando se aplicar.</w:t>
        <w:br/>
      </w:r>
      <w:r>
        <w:rPr>
          <w:b w:val="0"/>
          <w:sz w:val="24"/>
        </w:rPr>
        <w:t xml:space="preserve">      • Procuração, quando necessário.</w:t>
        <w:br/>
      </w:r>
      <w:r>
        <w:rPr>
          <w:b w:val="0"/>
          <w:sz w:val="24"/>
        </w:rPr>
        <w:t xml:space="preserve">      • Cópia do comprovante de inscrição no cadastro nacional de pessoas jurídicas (CNPJ).</w:t>
        <w:br/>
      </w:r>
      <w:r>
        <w:rPr>
          <w:b w:val="0"/>
          <w:sz w:val="24"/>
        </w:rPr>
        <w:t xml:space="preserve">      • Cópia da Identidade e do CPF do representante legal / administrador.</w:t>
        <w:br/>
      </w:r>
      <w:r>
        <w:rPr>
          <w:b w:val="0"/>
          <w:sz w:val="24"/>
        </w:rPr>
        <w:t xml:space="preserve">      • Nome, CPF e e-mail individual do representante legal e da testemunha que assinará o instrumento contratual.</w:t>
        <w:br/>
      </w:r>
      <w:r>
        <w:rPr>
          <w:b w:val="0"/>
          <w:sz w:val="24"/>
        </w:rPr>
        <w:t xml:space="preserve">      • Proposta final apresentada e aprovada.</w:t>
        <w:br/>
      </w:r>
      <w:r>
        <w:rPr>
          <w:b w:val="0"/>
          <w:sz w:val="24"/>
        </w:rPr>
        <w:t xml:space="preserve">      • Data dos pagamentos de acordo com os possíveis parcelamentos.</w:t>
        <w:br/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4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image1.png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5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Heading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Heading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Heading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Heading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itle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itle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LibreOffice/7.3.7.2$Linux_X86_64 LibreOffice_project/30$Build-2</Application>
  <AppVersion>15.0000</AppVersion>
  <Pages>4</Pages>
  <Words>342</Words>
  <Characters>2187</Characters>
  <CharactersWithSpaces>2490</CharactersWithSpaces>
  <Paragraphs>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2024-09-14T16:45:43Z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